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E77" w:rsidRPr="008B2E77" w:rsidRDefault="008B2E77" w:rsidP="008B2E77">
      <w:r w:rsidRPr="008B2E77">
        <w:t>ГБУ «Жилищник района Текстильщики»</w:t>
      </w:r>
      <w:bookmarkStart w:id="0" w:name="_GoBack"/>
      <w:bookmarkEnd w:id="0"/>
    </w:p>
    <w:p w:rsidR="008B2E77" w:rsidRPr="008B2E77" w:rsidRDefault="008B2E77" w:rsidP="008B2E77">
      <w:r w:rsidRPr="008B2E77">
        <w:t>109125, Саратовский 2-й пр., д.5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854"/>
        <w:gridCol w:w="1336"/>
        <w:gridCol w:w="940"/>
        <w:gridCol w:w="1168"/>
        <w:gridCol w:w="1187"/>
        <w:gridCol w:w="1187"/>
        <w:gridCol w:w="1046"/>
        <w:gridCol w:w="35"/>
      </w:tblGrid>
      <w:tr w:rsidR="008B2E77" w:rsidRPr="008B2E77" w:rsidTr="008B2E77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pPr>
              <w:rPr>
                <w:b/>
                <w:bCs/>
              </w:rPr>
            </w:pPr>
            <w:r w:rsidRPr="008B2E77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pPr>
              <w:rPr>
                <w:b/>
                <w:bCs/>
              </w:rPr>
            </w:pPr>
            <w:r w:rsidRPr="008B2E77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pPr>
              <w:rPr>
                <w:b/>
                <w:bCs/>
              </w:rPr>
            </w:pPr>
            <w:r w:rsidRPr="008B2E77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pPr>
              <w:rPr>
                <w:b/>
                <w:bCs/>
              </w:rPr>
            </w:pPr>
            <w:r w:rsidRPr="008B2E77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pPr>
              <w:rPr>
                <w:b/>
                <w:bCs/>
              </w:rPr>
            </w:pPr>
            <w:r w:rsidRPr="008B2E77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pPr>
              <w:rPr>
                <w:b/>
                <w:bCs/>
              </w:rPr>
            </w:pPr>
            <w:r w:rsidRPr="008B2E77">
              <w:rPr>
                <w:b/>
                <w:bCs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pPr>
              <w:rPr>
                <w:b/>
                <w:bCs/>
              </w:rPr>
            </w:pPr>
            <w:r w:rsidRPr="008B2E77">
              <w:rPr>
                <w:b/>
                <w:bCs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pPr>
              <w:rPr>
                <w:b/>
                <w:bCs/>
              </w:rPr>
            </w:pPr>
            <w:r w:rsidRPr="008B2E77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83,908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564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53,964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9,452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18,897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2,676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161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5,796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15,905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0,744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2030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5,217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57,6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0,217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9,6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0,072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0,022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0,029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0,093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0,011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lastRenderedPageBreak/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980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1,196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980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1,196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0,031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60.75pt;height:18pt" o:ole="">
                  <v:imagedata r:id="rId4" o:title=""/>
                </v:shape>
                <w:control r:id="rId5" w:name="DefaultOcxName" w:shapeid="_x0000_i106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Работы по сбору и вывозу ТБО</w:t>
            </w:r>
          </w:p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104,09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object w:dxaOrig="1440" w:dyaOrig="1440">
                <v:shape id="_x0000_i1068" type="#_x0000_t75" style="width:60.75pt;height:18pt" o:ole="">
                  <v:imagedata r:id="rId6" o:title=""/>
                </v:shape>
                <w:control r:id="rId7" w:name="DefaultOcxName1" w:shapeid="_x0000_i106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Работы по сбору и вывозу КГМ</w:t>
            </w:r>
          </w:p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70,59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object w:dxaOrig="1440" w:dyaOrig="1440">
                <v:shape id="_x0000_i1067" type="#_x0000_t75" style="width:60.75pt;height:18pt" o:ole="">
                  <v:imagedata r:id="rId8" o:title=""/>
                </v:shape>
                <w:control r:id="rId9" w:name="DefaultOcxName2" w:shapeid="_x0000_i106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lastRenderedPageBreak/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Устранение местных деформаций, усиление, восстановление поврежденных участков отмосток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0,962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1,311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lastRenderedPageBreak/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12,453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Антисептирование и антиперирование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lastRenderedPageBreak/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0,046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1,291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lastRenderedPageBreak/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2,047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2,866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 xml:space="preserve">Изготовление новых или ремонт существующих </w:t>
            </w:r>
            <w:r w:rsidRPr="008B2E77">
              <w:lastRenderedPageBreak/>
              <w:t>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lastRenderedPageBreak/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0,046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53,25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7,068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Ремонт кровельного покрытия подъездн.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0,531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object w:dxaOrig="1440" w:dyaOrig="1440">
                <v:shape id="_x0000_i1066" type="#_x0000_t75" style="width:60.75pt;height:18pt" o:ole="">
                  <v:imagedata r:id="rId10" o:title=""/>
                </v:shape>
                <w:control r:id="rId11" w:name="DefaultOcxName3" w:shapeid="_x0000_i106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 xml:space="preserve">Ремонт, регулировка, промывка и опрессовка систем центрального </w:t>
            </w:r>
            <w:r w:rsidRPr="008B2E77">
              <w:lastRenderedPageBreak/>
              <w:t>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26733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266,5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lastRenderedPageBreak/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1,686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24,85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0,037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1232,8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512,85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lastRenderedPageBreak/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Проверка заземления оболочки электрокабеля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6186,91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2,14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13,24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 xml:space="preserve">Замена и восстановление центрального отопления с выполнением наладочных регулировочных работ, ликвидацией непрогревов и </w:t>
            </w:r>
            <w:r w:rsidRPr="008B2E77">
              <w:lastRenderedPageBreak/>
              <w:t>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lastRenderedPageBreak/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и восстановление работоспособности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и восстановление работоспособности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 xml:space="preserve">Замена и восстановление </w:t>
            </w:r>
            <w:r w:rsidRPr="008B2E77">
              <w:lastRenderedPageBreak/>
              <w:t>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lastRenderedPageBreak/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95,4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95,4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17,526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lastRenderedPageBreak/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0,098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1,641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Обслуживание и ремонт крышных 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2,88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1,531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object w:dxaOrig="1440" w:dyaOrig="1440">
                <v:shape id="_x0000_i1065" type="#_x0000_t75" style="width:60.75pt;height:18pt" o:ole="">
                  <v:imagedata r:id="rId12" o:title=""/>
                </v:shape>
                <w:control r:id="rId13" w:name="DefaultOcxName4" w:shapeid="_x0000_i106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 xml:space="preserve">Обслуживание лифтов и </w:t>
            </w:r>
            <w:r w:rsidRPr="008B2E77">
              <w:lastRenderedPageBreak/>
              <w:t>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174,51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object w:dxaOrig="1440" w:dyaOrig="1440">
                <v:shape id="_x0000_i1064" type="#_x0000_t75" style="width:60.75pt;height:18pt" o:ole="">
                  <v:imagedata r:id="rId14" o:title=""/>
                </v:shape>
                <w:control r:id="rId15" w:name="DefaultOcxName5" w:shapeid="_x0000_i106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Обслуживание систем дымоудаления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object w:dxaOrig="1440" w:dyaOrig="1440">
                <v:shape id="_x0000_i1063" type="#_x0000_t75" style="width:60.75pt;height:18pt" o:ole="">
                  <v:imagedata r:id="rId16" o:title=""/>
                </v:shape>
                <w:control r:id="rId17" w:name="DefaultOcxName6" w:shapeid="_x0000_i106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15,68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object w:dxaOrig="1440" w:dyaOrig="1440">
                <v:shape id="_x0000_i1062" type="#_x0000_t75" style="width:60.75pt;height:18pt" o:ole="">
                  <v:imagedata r:id="rId18" o:title=""/>
                </v:shape>
                <w:control r:id="rId19" w:name="DefaultOcxName7" w:shapeid="_x0000_i106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67,54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object w:dxaOrig="1440" w:dyaOrig="1440">
                <v:shape id="_x0000_i1061" type="#_x0000_t75" style="width:60.75pt;height:18pt" o:ole="">
                  <v:imagedata r:id="rId20" o:title=""/>
                </v:shape>
                <w:control r:id="rId21" w:name="DefaultOcxName8" w:shapeid="_x0000_i106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27,36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object w:dxaOrig="1440" w:dyaOrig="1440">
                <v:shape id="_x0000_i1060" type="#_x0000_t75" style="width:60.75pt;height:18pt" o:ole="">
                  <v:imagedata r:id="rId22" o:title=""/>
                </v:shape>
                <w:control r:id="rId23" w:name="DefaultOcxName9" w:shapeid="_x0000_i106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Расход электроэнергии</w:t>
            </w:r>
          </w:p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 xml:space="preserve">Расход электроэнергии, потребленной на </w:t>
            </w:r>
            <w:r w:rsidRPr="008B2E77">
              <w:lastRenderedPageBreak/>
              <w:t>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27185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4,68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127,226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object w:dxaOrig="1440" w:dyaOrig="1440">
                <v:shape id="_x0000_i1059" type="#_x0000_t75" style="width:60.75pt;height:18pt" o:ole="">
                  <v:imagedata r:id="rId24" o:title=""/>
                </v:shape>
                <w:control r:id="rId25" w:name="DefaultOcxName10" w:shapeid="_x0000_i105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Расход холодной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980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28,4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27,832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Расход горячей воды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Водоотведение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object w:dxaOrig="1440" w:dyaOrig="1440">
                <v:shape id="_x0000_i1058" type="#_x0000_t75" style="width:60.75pt;height:18pt" o:ole="">
                  <v:imagedata r:id="rId26" o:title=""/>
                </v:shape>
                <w:control r:id="rId27" w:name="DefaultOcxName11" w:shapeid="_x0000_i105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6,44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2,76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 xml:space="preserve">Снятие показаний общедомового прибора учета (если входит в состав </w:t>
            </w:r>
            <w:r w:rsidRPr="008B2E77">
              <w:lastRenderedPageBreak/>
              <w:t>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lastRenderedPageBreak/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object w:dxaOrig="1440" w:dyaOrig="1440">
                <v:shape id="_x0000_i1057" type="#_x0000_t75" style="width:60.75pt;height:18pt" o:ole="">
                  <v:imagedata r:id="rId28" o:title=""/>
                </v:shape>
                <w:control r:id="rId29" w:name="DefaultOcxName12" w:shapeid="_x0000_i105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object w:dxaOrig="1440" w:dyaOrig="1440">
                <v:shape id="_x0000_i1056" type="#_x0000_t75" style="width:60.75pt;height:18pt" o:ole="">
                  <v:imagedata r:id="rId30" o:title=""/>
                </v:shape>
                <w:control r:id="rId31" w:name="DefaultOcxName13" w:shapeid="_x0000_i105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  <w:tr w:rsidR="008B2E77" w:rsidRPr="008B2E77" w:rsidTr="008B2E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>
            <w:r w:rsidRPr="008B2E77">
              <w:object w:dxaOrig="1440" w:dyaOrig="1440">
                <v:shape id="_x0000_i1055" type="#_x0000_t75" style="width:60.75pt;height:18pt" o:ole="">
                  <v:imagedata r:id="rId32" o:title=""/>
                </v:shape>
                <w:control r:id="rId33" w:name="DefaultOcxName14" w:shapeid="_x0000_i105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E77" w:rsidRPr="008B2E77" w:rsidRDefault="008B2E77" w:rsidP="008B2E77"/>
        </w:tc>
        <w:tc>
          <w:tcPr>
            <w:tcW w:w="0" w:type="auto"/>
            <w:shd w:val="clear" w:color="auto" w:fill="auto"/>
            <w:vAlign w:val="center"/>
            <w:hideMark/>
          </w:tcPr>
          <w:p w:rsidR="008B2E77" w:rsidRPr="008B2E77" w:rsidRDefault="008B2E77" w:rsidP="008B2E77"/>
        </w:tc>
      </w:tr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77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B2E77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137F3-0984-4FC5-A051-A74480C1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8B2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54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39299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51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2015-11-28T19:10:00Z</dcterms:created>
  <dcterms:modified xsi:type="dcterms:W3CDTF">2015-11-28T19:11:00Z</dcterms:modified>
</cp:coreProperties>
</file>