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58" w:rsidRPr="00603358" w:rsidRDefault="00603358" w:rsidP="00603358">
      <w:bookmarkStart w:id="0" w:name="_GoBack"/>
      <w:bookmarkEnd w:id="0"/>
    </w:p>
    <w:p w:rsidR="00355F12" w:rsidRPr="00355F12" w:rsidRDefault="00355F12" w:rsidP="00355F12">
      <w:r w:rsidRPr="00355F12">
        <w:t>ГБУ «Жилищник района Текстильщики»</w:t>
      </w:r>
    </w:p>
    <w:p w:rsidR="00355F12" w:rsidRPr="00355F12" w:rsidRDefault="00355F12" w:rsidP="00355F12">
      <w:r w:rsidRPr="00355F12">
        <w:t>109125, Саратовский 2-й пр., д.8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1851"/>
        <w:gridCol w:w="1335"/>
        <w:gridCol w:w="940"/>
        <w:gridCol w:w="1167"/>
        <w:gridCol w:w="1187"/>
        <w:gridCol w:w="1190"/>
        <w:gridCol w:w="1049"/>
        <w:gridCol w:w="35"/>
      </w:tblGrid>
      <w:tr w:rsidR="00355F12" w:rsidRPr="00355F12" w:rsidTr="00355F12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pPr>
              <w:rPr>
                <w:b/>
                <w:bCs/>
              </w:rPr>
            </w:pPr>
            <w:r w:rsidRPr="00355F12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104,234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701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67,072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11,814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18,9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3,346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200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19,768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2523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6,484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0,271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0,186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0,116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1250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1,525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1,482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33" type="#_x0000_t75" style="width:60.75pt;height:18pt" o:ole="">
                  <v:imagedata r:id="rId4" o:title=""/>
                </v:shape>
                <w:control r:id="rId5" w:name="DefaultOcxName" w:shapeid="_x0000_i173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сбору и вывозу ТБО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32" type="#_x0000_t75" style="width:60.75pt;height:18pt" o:ole="">
                  <v:imagedata r:id="rId6" o:title=""/>
                </v:shape>
                <w:control r:id="rId7" w:name="DefaultOcxName1" w:shapeid="_x0000_i173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сбору и вывозу КГМ</w:t>
            </w:r>
          </w:p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83,13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31" type="#_x0000_t75" style="width:60.75pt;height:18pt" o:ole="">
                  <v:imagedata r:id="rId8" o:title=""/>
                </v:shape>
                <w:control r:id="rId9" w:name="DefaultOcxName2" w:shapeid="_x0000_i17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1,202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14,96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1530,56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 xml:space="preserve">Изготовление новых или ремонт существующих </w:t>
            </w:r>
            <w:r w:rsidRPr="00355F12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68,25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9,059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0,664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30" type="#_x0000_t75" style="width:60.75pt;height:18pt" o:ole="">
                  <v:imagedata r:id="rId10" o:title=""/>
                </v:shape>
                <w:control r:id="rId11" w:name="DefaultOcxName3" w:shapeid="_x0000_i173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 xml:space="preserve">Ремонт, регулировка, промывка и опрессовка систем центрального </w:t>
            </w:r>
            <w:r w:rsidRPr="00355F12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34331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2,108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31,42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0,047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1560,92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7831,77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16,76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355F12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 xml:space="preserve">Замена и восстановление </w:t>
            </w:r>
            <w:r w:rsidRPr="00355F12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1,407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119,25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21,907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0,122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2,051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531,28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1,913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9" type="#_x0000_t75" style="width:60.75pt;height:18pt" o:ole="">
                  <v:imagedata r:id="rId12" o:title=""/>
                </v:shape>
                <w:control r:id="rId13" w:name="DefaultOcxName4" w:shapeid="_x0000_i172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 xml:space="preserve">Обслуживание лифтов и </w:t>
            </w:r>
            <w:r w:rsidRPr="00355F12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209,75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8" type="#_x0000_t75" style="width:60.75pt;height:18pt" o:ole="">
                  <v:imagedata r:id="rId14" o:title=""/>
                </v:shape>
                <w:control r:id="rId15" w:name="DefaultOcxName5" w:shapeid="_x0000_i172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7" type="#_x0000_t75" style="width:60.75pt;height:18pt" o:ole="">
                  <v:imagedata r:id="rId16" o:title=""/>
                </v:shape>
                <w:control r:id="rId17" w:name="DefaultOcxName6" w:shapeid="_x0000_i172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6" type="#_x0000_t75" style="width:60.75pt;height:18pt" o:ole="">
                  <v:imagedata r:id="rId18" o:title=""/>
                </v:shape>
                <w:control r:id="rId19" w:name="DefaultOcxName7" w:shapeid="_x0000_i172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5" type="#_x0000_t75" style="width:60.75pt;height:18pt" o:ole="">
                  <v:imagedata r:id="rId20" o:title=""/>
                </v:shape>
                <w:control r:id="rId21" w:name="DefaultOcxName8" w:shapeid="_x0000_i172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4" type="#_x0000_t75" style="width:60.75pt;height:18pt" o:ole="">
                  <v:imagedata r:id="rId22" o:title=""/>
                </v:shape>
                <w:control r:id="rId23" w:name="DefaultOcxName9" w:shapeid="_x0000_i172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Расход электроэнергии</w:t>
            </w:r>
          </w:p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 xml:space="preserve">Расход электроэнергии, потребленной на </w:t>
            </w:r>
            <w:r w:rsidRPr="00355F12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35670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166,936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3" type="#_x0000_t75" style="width:60.75pt;height:18pt" o:ole="">
                  <v:imagedata r:id="rId24" o:title=""/>
                </v:shape>
                <w:control r:id="rId25" w:name="DefaultOcxName10" w:shapeid="_x0000_i17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38,198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2" type="#_x0000_t75" style="width:60.75pt;height:18pt" o:ole="">
                  <v:imagedata r:id="rId26" o:title=""/>
                </v:shape>
                <w:control r:id="rId27" w:name="DefaultOcxName11" w:shapeid="_x0000_i172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 xml:space="preserve">Снятие показаний общедомового прибора учета (если входит в состав </w:t>
            </w:r>
            <w:r w:rsidRPr="00355F12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1" type="#_x0000_t75" style="width:60.75pt;height:18pt" o:ole="">
                  <v:imagedata r:id="rId28" o:title=""/>
                </v:shape>
                <w:control r:id="rId29" w:name="DefaultOcxName12" w:shapeid="_x0000_i172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object w:dxaOrig="1440" w:dyaOrig="1440">
                <v:shape id="_x0000_i1720" type="#_x0000_t75" style="width:60.75pt;height:18pt" o:ole="">
                  <v:imagedata r:id="rId30" o:title=""/>
                </v:shape>
                <w:control r:id="rId31" w:name="DefaultOcxName13" w:shapeid="_x0000_i172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  <w:tr w:rsidR="00355F12" w:rsidRPr="00355F12" w:rsidTr="00355F1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5F12" w:rsidRPr="00355F12" w:rsidRDefault="00355F12" w:rsidP="00355F12">
            <w:r w:rsidRPr="00355F12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  <w:tc>
          <w:tcPr>
            <w:tcW w:w="0" w:type="auto"/>
            <w:shd w:val="clear" w:color="auto" w:fill="auto"/>
            <w:vAlign w:val="center"/>
            <w:hideMark/>
          </w:tcPr>
          <w:p w:rsidR="00355F12" w:rsidRPr="00355F12" w:rsidRDefault="00355F12" w:rsidP="00355F12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38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96DCD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55F12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613C4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03358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E5ED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06F6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56138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0ECF-A3F2-4624-97CD-FB34AE4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5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4857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0723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4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2404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33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67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10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843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4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2579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2015-11-28T14:53:00Z</dcterms:created>
  <dcterms:modified xsi:type="dcterms:W3CDTF">2015-11-28T14:53:00Z</dcterms:modified>
</cp:coreProperties>
</file>